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2BA78" w14:textId="4E78AD62" w:rsidR="00757BA9" w:rsidRPr="00757BA9" w:rsidRDefault="00757BA9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757BA9">
        <w:rPr>
          <w:rFonts w:ascii="Arial" w:hAnsi="Arial" w:cs="Arial"/>
          <w:bCs/>
          <w:sz w:val="28"/>
          <w:szCs w:val="28"/>
        </w:rPr>
        <w:t>09</w:t>
      </w:r>
      <w:r w:rsidRPr="00757BA9">
        <w:rPr>
          <w:rFonts w:ascii="Arial" w:hAnsi="Arial" w:cs="Arial"/>
          <w:bCs/>
          <w:sz w:val="28"/>
          <w:szCs w:val="28"/>
        </w:rPr>
        <w:tab/>
      </w:r>
      <w:r w:rsidR="00803816">
        <w:rPr>
          <w:rFonts w:ascii="Arial" w:hAnsi="Arial" w:cs="Arial"/>
          <w:bCs/>
          <w:sz w:val="28"/>
          <w:szCs w:val="28"/>
        </w:rPr>
        <w:t xml:space="preserve">  </w:t>
      </w:r>
      <w:r w:rsidR="0023591B">
        <w:rPr>
          <w:rFonts w:ascii="Arial" w:hAnsi="Arial" w:cs="Arial"/>
          <w:bCs/>
          <w:sz w:val="28"/>
          <w:szCs w:val="28"/>
        </w:rPr>
        <w:t>Early years</w:t>
      </w:r>
      <w:r w:rsidRPr="00757BA9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1A939487" w14:textId="49F708CA" w:rsidR="00AC216E" w:rsidRPr="00757BA9" w:rsidRDefault="001D537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757BA9">
        <w:rPr>
          <w:rFonts w:ascii="Arial" w:hAnsi="Arial" w:cs="Arial"/>
          <w:b/>
          <w:sz w:val="28"/>
          <w:szCs w:val="28"/>
        </w:rPr>
        <w:t>0</w:t>
      </w:r>
      <w:r w:rsidR="00F0174C" w:rsidRPr="00757BA9">
        <w:rPr>
          <w:rFonts w:ascii="Arial" w:hAnsi="Arial" w:cs="Arial"/>
          <w:b/>
          <w:sz w:val="28"/>
          <w:szCs w:val="28"/>
        </w:rPr>
        <w:t>9.</w:t>
      </w:r>
      <w:r w:rsidR="007771A9" w:rsidRPr="00757BA9">
        <w:rPr>
          <w:rFonts w:ascii="Arial" w:hAnsi="Arial" w:cs="Arial"/>
          <w:b/>
          <w:sz w:val="28"/>
          <w:szCs w:val="28"/>
        </w:rPr>
        <w:t>11</w:t>
      </w:r>
      <w:r w:rsidR="006A0606" w:rsidRPr="00757BA9">
        <w:rPr>
          <w:rFonts w:ascii="Arial" w:hAnsi="Arial" w:cs="Arial"/>
          <w:b/>
          <w:sz w:val="28"/>
          <w:szCs w:val="28"/>
        </w:rPr>
        <w:tab/>
      </w:r>
      <w:r w:rsidR="00803816">
        <w:rPr>
          <w:rFonts w:ascii="Arial" w:hAnsi="Arial" w:cs="Arial"/>
          <w:b/>
          <w:sz w:val="28"/>
          <w:szCs w:val="28"/>
        </w:rPr>
        <w:t xml:space="preserve">  </w:t>
      </w:r>
      <w:r w:rsidR="00AC216E" w:rsidRPr="00757BA9">
        <w:rPr>
          <w:rFonts w:ascii="Arial" w:hAnsi="Arial" w:cs="Arial"/>
          <w:b/>
          <w:sz w:val="28"/>
          <w:szCs w:val="28"/>
        </w:rPr>
        <w:t>Managing separation anxiety in children under 2 years old</w:t>
      </w:r>
    </w:p>
    <w:p w14:paraId="6AA258D8" w14:textId="779B1866" w:rsidR="00AC216E" w:rsidRPr="00085A01" w:rsidRDefault="00AC216E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Separation anxiety occurs when babies and toddlers do not feel securely attached to their key person. Taking steps to reduce anxiety and promote attachment is a priority task for the key person </w:t>
      </w:r>
      <w:r w:rsidR="000B21E0" w:rsidRPr="00085A01">
        <w:rPr>
          <w:rFonts w:ascii="Arial" w:hAnsi="Arial" w:cs="Arial"/>
          <w:bCs/>
          <w:sz w:val="22"/>
          <w:szCs w:val="22"/>
        </w:rPr>
        <w:t>in partnership with the parent</w:t>
      </w:r>
      <w:r w:rsidR="005126BD">
        <w:rPr>
          <w:rFonts w:ascii="Arial" w:hAnsi="Arial" w:cs="Arial"/>
          <w:bCs/>
          <w:sz w:val="22"/>
          <w:szCs w:val="22"/>
        </w:rPr>
        <w:t>s/carers</w:t>
      </w:r>
      <w:r w:rsidR="000B21E0" w:rsidRPr="00085A01">
        <w:rPr>
          <w:rFonts w:ascii="Arial" w:hAnsi="Arial" w:cs="Arial"/>
          <w:bCs/>
          <w:sz w:val="22"/>
          <w:szCs w:val="22"/>
        </w:rPr>
        <w:t>.</w:t>
      </w:r>
    </w:p>
    <w:p w14:paraId="22EA21DA" w14:textId="77777777" w:rsidR="00AC216E" w:rsidRPr="00085A01" w:rsidRDefault="00AC216E" w:rsidP="00085A01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Separation anxiety can be identified when signals are clearly understood by members of staff. </w:t>
      </w:r>
    </w:p>
    <w:p w14:paraId="5000D687" w14:textId="038A3398" w:rsidR="00AC216E" w:rsidRPr="00085A01" w:rsidRDefault="00AC216E" w:rsidP="00085A01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Distress in children produces high levels of corticosteroids (</w:t>
      </w:r>
      <w:r w:rsidR="007C71F1" w:rsidRPr="00085A01">
        <w:rPr>
          <w:rFonts w:ascii="Arial" w:hAnsi="Arial" w:cs="Arial"/>
          <w:sz w:val="22"/>
          <w:szCs w:val="22"/>
        </w:rPr>
        <w:t>neurochemicals</w:t>
      </w:r>
      <w:r w:rsidRPr="00085A01">
        <w:rPr>
          <w:rFonts w:ascii="Arial" w:hAnsi="Arial" w:cs="Arial"/>
          <w:sz w:val="22"/>
          <w:szCs w:val="22"/>
        </w:rPr>
        <w:t>) which hinder brain functioning. It is detrimental for babies to experience prolonged distress.</w:t>
      </w:r>
      <w:r w:rsidR="000B21E0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Signals include</w:t>
      </w:r>
      <w:r w:rsidR="000B21E0" w:rsidRPr="00085A01">
        <w:rPr>
          <w:rFonts w:ascii="Arial" w:hAnsi="Arial" w:cs="Arial"/>
          <w:sz w:val="22"/>
          <w:szCs w:val="22"/>
        </w:rPr>
        <w:t>:</w:t>
      </w:r>
      <w:r w:rsidRPr="00085A01">
        <w:rPr>
          <w:rFonts w:ascii="Arial" w:hAnsi="Arial" w:cs="Arial"/>
          <w:sz w:val="22"/>
          <w:szCs w:val="22"/>
        </w:rPr>
        <w:t xml:space="preserve"> </w:t>
      </w:r>
    </w:p>
    <w:p w14:paraId="6C03F015" w14:textId="79C382A1" w:rsidR="00AC216E" w:rsidRPr="00085A01" w:rsidRDefault="00952716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</w:t>
      </w:r>
      <w:r w:rsidR="00AC216E" w:rsidRPr="00085A01">
        <w:rPr>
          <w:rFonts w:ascii="Arial" w:hAnsi="Arial" w:cs="Arial"/>
          <w:sz w:val="22"/>
          <w:szCs w:val="22"/>
        </w:rPr>
        <w:t>rying inconsola</w:t>
      </w:r>
      <w:r w:rsidR="000B21E0" w:rsidRPr="00085A01">
        <w:rPr>
          <w:rFonts w:ascii="Arial" w:hAnsi="Arial" w:cs="Arial"/>
          <w:sz w:val="22"/>
          <w:szCs w:val="22"/>
        </w:rPr>
        <w:t xml:space="preserve">bly for extended periods; </w:t>
      </w:r>
      <w:r w:rsidR="00AC216E" w:rsidRPr="00085A01">
        <w:rPr>
          <w:rFonts w:ascii="Arial" w:hAnsi="Arial" w:cs="Arial"/>
          <w:sz w:val="22"/>
          <w:szCs w:val="22"/>
        </w:rPr>
        <w:t xml:space="preserve">causing </w:t>
      </w:r>
      <w:r w:rsidR="000B21E0" w:rsidRPr="00085A01">
        <w:rPr>
          <w:rFonts w:ascii="Arial" w:hAnsi="Arial" w:cs="Arial"/>
          <w:sz w:val="22"/>
          <w:szCs w:val="22"/>
        </w:rPr>
        <w:t xml:space="preserve">coughing or difficulty to </w:t>
      </w:r>
      <w:r w:rsidR="00AC216E" w:rsidRPr="00085A01">
        <w:rPr>
          <w:rFonts w:ascii="Arial" w:hAnsi="Arial" w:cs="Arial"/>
          <w:sz w:val="22"/>
          <w:szCs w:val="22"/>
        </w:rPr>
        <w:t>breath or vomiting</w:t>
      </w:r>
    </w:p>
    <w:p w14:paraId="3DC497E3" w14:textId="5C7741AA" w:rsidR="00AC216E" w:rsidRPr="00085A01" w:rsidRDefault="00952716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h</w:t>
      </w:r>
      <w:r w:rsidR="00AC216E" w:rsidRPr="00085A01">
        <w:rPr>
          <w:rFonts w:ascii="Arial" w:hAnsi="Arial" w:cs="Arial"/>
          <w:sz w:val="22"/>
          <w:szCs w:val="22"/>
        </w:rPr>
        <w:t>olding breath</w:t>
      </w:r>
    </w:p>
    <w:p w14:paraId="01C5643B" w14:textId="661EF53E" w:rsidR="00AC216E" w:rsidRPr="00085A01" w:rsidRDefault="00952716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h</w:t>
      </w:r>
      <w:r w:rsidR="00AC216E" w:rsidRPr="00085A01">
        <w:rPr>
          <w:rFonts w:ascii="Arial" w:hAnsi="Arial" w:cs="Arial"/>
          <w:sz w:val="22"/>
          <w:szCs w:val="22"/>
        </w:rPr>
        <w:t>ead banging or rocking</w:t>
      </w:r>
    </w:p>
    <w:p w14:paraId="0D3FEDE5" w14:textId="4CB3273C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</w:t>
      </w:r>
      <w:r w:rsidR="00AC216E" w:rsidRPr="00085A01">
        <w:rPr>
          <w:rFonts w:ascii="Arial" w:hAnsi="Arial" w:cs="Arial"/>
          <w:sz w:val="22"/>
          <w:szCs w:val="22"/>
        </w:rPr>
        <w:t>mbivalent feelings towards the key person, i.e. wanting to be picke</w:t>
      </w:r>
      <w:r w:rsidR="000B21E0" w:rsidRPr="00085A01">
        <w:rPr>
          <w:rFonts w:ascii="Arial" w:hAnsi="Arial" w:cs="Arial"/>
          <w:sz w:val="22"/>
          <w:szCs w:val="22"/>
        </w:rPr>
        <w:t>d up then struggling free</w:t>
      </w:r>
    </w:p>
    <w:p w14:paraId="18B91A98" w14:textId="0FF50F3A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f</w:t>
      </w:r>
      <w:r w:rsidR="00AC216E" w:rsidRPr="00085A01">
        <w:rPr>
          <w:rFonts w:ascii="Arial" w:hAnsi="Arial" w:cs="Arial"/>
          <w:sz w:val="22"/>
          <w:szCs w:val="22"/>
        </w:rPr>
        <w:t xml:space="preserve">rantic movement or lashing </w:t>
      </w:r>
      <w:r w:rsidR="007C71F1" w:rsidRPr="00085A01">
        <w:rPr>
          <w:rFonts w:ascii="Arial" w:hAnsi="Arial" w:cs="Arial"/>
          <w:sz w:val="22"/>
          <w:szCs w:val="22"/>
        </w:rPr>
        <w:t>out with</w:t>
      </w:r>
      <w:r w:rsidR="00AC216E" w:rsidRPr="00085A01">
        <w:rPr>
          <w:rFonts w:ascii="Arial" w:hAnsi="Arial" w:cs="Arial"/>
          <w:sz w:val="22"/>
          <w:szCs w:val="22"/>
        </w:rPr>
        <w:t xml:space="preserve"> arms and legs</w:t>
      </w:r>
    </w:p>
    <w:p w14:paraId="724DB09A" w14:textId="0A7342DA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b</w:t>
      </w:r>
      <w:r w:rsidR="00AC216E" w:rsidRPr="00085A01">
        <w:rPr>
          <w:rFonts w:ascii="Arial" w:hAnsi="Arial" w:cs="Arial"/>
          <w:sz w:val="22"/>
          <w:szCs w:val="22"/>
        </w:rPr>
        <w:t>iting</w:t>
      </w:r>
      <w:r w:rsidRPr="00085A01">
        <w:rPr>
          <w:rFonts w:ascii="Arial" w:hAnsi="Arial" w:cs="Arial"/>
          <w:sz w:val="22"/>
          <w:szCs w:val="22"/>
        </w:rPr>
        <w:t>,</w:t>
      </w:r>
      <w:r w:rsidR="00AC216E" w:rsidRPr="00085A01">
        <w:rPr>
          <w:rFonts w:ascii="Arial" w:hAnsi="Arial" w:cs="Arial"/>
          <w:sz w:val="22"/>
          <w:szCs w:val="22"/>
        </w:rPr>
        <w:t xml:space="preserve"> tantrums</w:t>
      </w:r>
      <w:r w:rsidRPr="00085A01">
        <w:rPr>
          <w:rFonts w:ascii="Arial" w:hAnsi="Arial" w:cs="Arial"/>
          <w:sz w:val="22"/>
          <w:szCs w:val="22"/>
        </w:rPr>
        <w:t xml:space="preserve"> and </w:t>
      </w:r>
      <w:r w:rsidR="00AC216E" w:rsidRPr="00085A01">
        <w:rPr>
          <w:rFonts w:ascii="Arial" w:hAnsi="Arial" w:cs="Arial"/>
          <w:sz w:val="22"/>
          <w:szCs w:val="22"/>
        </w:rPr>
        <w:t>snatching from others.</w:t>
      </w:r>
    </w:p>
    <w:p w14:paraId="4AE93CE4" w14:textId="02D860C4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j</w:t>
      </w:r>
      <w:r w:rsidR="00AC216E" w:rsidRPr="00085A01">
        <w:rPr>
          <w:rFonts w:ascii="Arial" w:hAnsi="Arial" w:cs="Arial"/>
          <w:sz w:val="22"/>
          <w:szCs w:val="22"/>
        </w:rPr>
        <w:t>ealousy shown towards other children in the key group</w:t>
      </w:r>
    </w:p>
    <w:p w14:paraId="27EC734F" w14:textId="42050230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r</w:t>
      </w:r>
      <w:r w:rsidR="00AC216E" w:rsidRPr="00085A01">
        <w:rPr>
          <w:rFonts w:ascii="Arial" w:hAnsi="Arial" w:cs="Arial"/>
          <w:sz w:val="22"/>
          <w:szCs w:val="22"/>
        </w:rPr>
        <w:t>efusing food or drink or showing signs of digestive problems</w:t>
      </w:r>
    </w:p>
    <w:p w14:paraId="29097F51" w14:textId="5531D41D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</w:t>
      </w:r>
      <w:r w:rsidR="00AC216E" w:rsidRPr="00085A01">
        <w:rPr>
          <w:rFonts w:ascii="Arial" w:hAnsi="Arial" w:cs="Arial"/>
          <w:sz w:val="22"/>
          <w:szCs w:val="22"/>
        </w:rPr>
        <w:t>emporary interest in toys or others, then crying again.</w:t>
      </w:r>
    </w:p>
    <w:p w14:paraId="1EB18EF5" w14:textId="73A343DC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p</w:t>
      </w:r>
      <w:r w:rsidR="00AC216E" w:rsidRPr="00085A01">
        <w:rPr>
          <w:rFonts w:ascii="Arial" w:hAnsi="Arial" w:cs="Arial"/>
          <w:sz w:val="22"/>
          <w:szCs w:val="22"/>
        </w:rPr>
        <w:t>rolonged periods of sleep</w:t>
      </w:r>
    </w:p>
    <w:p w14:paraId="4CDD7C9D" w14:textId="1B4192B8" w:rsidR="00AC216E" w:rsidRPr="00085A01" w:rsidRDefault="00E02C0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</w:t>
      </w:r>
      <w:r w:rsidR="00AC216E" w:rsidRPr="00085A01">
        <w:rPr>
          <w:rFonts w:ascii="Arial" w:hAnsi="Arial" w:cs="Arial"/>
          <w:sz w:val="22"/>
          <w:szCs w:val="22"/>
        </w:rPr>
        <w:t>witching off</w:t>
      </w:r>
      <w:r w:rsidR="00EF08FF" w:rsidRPr="00085A01">
        <w:rPr>
          <w:rFonts w:ascii="Arial" w:hAnsi="Arial" w:cs="Arial"/>
          <w:sz w:val="22"/>
          <w:szCs w:val="22"/>
        </w:rPr>
        <w:t>,</w:t>
      </w:r>
      <w:r w:rsidR="00AC216E" w:rsidRPr="00085A01">
        <w:rPr>
          <w:rFonts w:ascii="Arial" w:hAnsi="Arial" w:cs="Arial"/>
          <w:sz w:val="22"/>
          <w:szCs w:val="22"/>
        </w:rPr>
        <w:t xml:space="preserve"> staring blankly</w:t>
      </w:r>
    </w:p>
    <w:p w14:paraId="69CA9C7C" w14:textId="3DA66FB7" w:rsidR="00AC216E" w:rsidRPr="00085A01" w:rsidRDefault="00EF08F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</w:t>
      </w:r>
      <w:r w:rsidR="00AC216E" w:rsidRPr="00085A01">
        <w:rPr>
          <w:rFonts w:ascii="Arial" w:hAnsi="Arial" w:cs="Arial"/>
          <w:sz w:val="22"/>
          <w:szCs w:val="22"/>
        </w:rPr>
        <w:t>nxiousness about who is coming in and out of a room, standing by the door for long periods</w:t>
      </w:r>
    </w:p>
    <w:p w14:paraId="489002ED" w14:textId="35189546" w:rsidR="00AC216E" w:rsidRPr="00085A01" w:rsidRDefault="00EF08F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b</w:t>
      </w:r>
      <w:r w:rsidR="00AC216E" w:rsidRPr="00085A01">
        <w:rPr>
          <w:rFonts w:ascii="Arial" w:hAnsi="Arial" w:cs="Arial"/>
          <w:sz w:val="22"/>
          <w:szCs w:val="22"/>
        </w:rPr>
        <w:t xml:space="preserve">eing held, but not responding or smiling </w:t>
      </w:r>
    </w:p>
    <w:p w14:paraId="0C23C324" w14:textId="6AAA2229" w:rsidR="00AC216E" w:rsidRPr="00085A01" w:rsidRDefault="00EF08FF" w:rsidP="00085A01">
      <w:pPr>
        <w:numPr>
          <w:ilvl w:val="0"/>
          <w:numId w:val="5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</w:t>
      </w:r>
      <w:r w:rsidR="00AC216E" w:rsidRPr="00085A01">
        <w:rPr>
          <w:rFonts w:ascii="Arial" w:hAnsi="Arial" w:cs="Arial"/>
          <w:sz w:val="22"/>
          <w:szCs w:val="22"/>
        </w:rPr>
        <w:t xml:space="preserve">rying when the parent </w:t>
      </w:r>
      <w:r w:rsidR="007C71F1" w:rsidRPr="00085A01">
        <w:rPr>
          <w:rFonts w:ascii="Arial" w:hAnsi="Arial" w:cs="Arial"/>
          <w:sz w:val="22"/>
          <w:szCs w:val="22"/>
        </w:rPr>
        <w:t>collects or</w:t>
      </w:r>
      <w:r w:rsidR="00AC216E" w:rsidRPr="00085A01">
        <w:rPr>
          <w:rFonts w:ascii="Arial" w:hAnsi="Arial" w:cs="Arial"/>
          <w:sz w:val="22"/>
          <w:szCs w:val="22"/>
        </w:rPr>
        <w:t xml:space="preserve"> cheering up and eager when parent collects</w:t>
      </w:r>
    </w:p>
    <w:p w14:paraId="1FA32121" w14:textId="44B65141" w:rsidR="00AC216E" w:rsidRPr="00085A01" w:rsidRDefault="000B21E0" w:rsidP="00085A01">
      <w:pPr>
        <w:pStyle w:val="ListParagraph"/>
        <w:numPr>
          <w:ilvl w:val="0"/>
          <w:numId w:val="57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</w:t>
      </w:r>
      <w:r w:rsidR="00AC216E" w:rsidRPr="00085A01">
        <w:rPr>
          <w:rFonts w:cs="Arial"/>
          <w:szCs w:val="22"/>
        </w:rPr>
        <w:t xml:space="preserve"> picture of evidence builds up which may suggest that the baby/toddler is experiencing separation anxiety. This needs to be discussed with the parent</w:t>
      </w:r>
      <w:r w:rsidR="005126BD">
        <w:rPr>
          <w:rFonts w:cs="Arial"/>
          <w:szCs w:val="22"/>
        </w:rPr>
        <w:t>/carer</w:t>
      </w:r>
      <w:r w:rsidR="00AC216E" w:rsidRPr="00085A01">
        <w:rPr>
          <w:rFonts w:cs="Arial"/>
          <w:szCs w:val="22"/>
        </w:rPr>
        <w:t xml:space="preserve"> </w:t>
      </w:r>
      <w:r w:rsidR="003E0B7C" w:rsidRPr="00085A01">
        <w:rPr>
          <w:rFonts w:cs="Arial"/>
          <w:szCs w:val="22"/>
        </w:rPr>
        <w:t>and a plan made to help the child</w:t>
      </w:r>
      <w:r w:rsidRPr="00085A01">
        <w:rPr>
          <w:rFonts w:cs="Arial"/>
          <w:szCs w:val="22"/>
        </w:rPr>
        <w:t xml:space="preserve"> settle</w:t>
      </w:r>
      <w:r w:rsidR="00AC216E" w:rsidRPr="00085A01">
        <w:rPr>
          <w:rFonts w:cs="Arial"/>
          <w:szCs w:val="22"/>
        </w:rPr>
        <w:t>.</w:t>
      </w:r>
    </w:p>
    <w:p w14:paraId="41DAD5EF" w14:textId="77777777" w:rsidR="00AC216E" w:rsidRPr="00085A01" w:rsidRDefault="00AC216E" w:rsidP="00085A01">
      <w:pPr>
        <w:pStyle w:val="ListParagraph"/>
        <w:numPr>
          <w:ilvl w:val="0"/>
          <w:numId w:val="57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parent and key person discuss the reasons that the separation anxiety has developed or been made worse. It could be due to:</w:t>
      </w:r>
    </w:p>
    <w:p w14:paraId="113C0C15" w14:textId="40467F24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h</w:t>
      </w:r>
      <w:r w:rsidR="00AC216E" w:rsidRPr="00085A01">
        <w:rPr>
          <w:rFonts w:ascii="Arial" w:hAnsi="Arial" w:cs="Arial"/>
          <w:sz w:val="22"/>
          <w:szCs w:val="22"/>
        </w:rPr>
        <w:t>urried settling-in due to pressures on parents</w:t>
      </w:r>
      <w:r w:rsidR="005126BD">
        <w:rPr>
          <w:rFonts w:ascii="Arial" w:hAnsi="Arial" w:cs="Arial"/>
          <w:sz w:val="22"/>
          <w:szCs w:val="22"/>
        </w:rPr>
        <w:t>/carers</w:t>
      </w:r>
    </w:p>
    <w:p w14:paraId="763BA8C7" w14:textId="610618E9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</w:t>
      </w:r>
      <w:r w:rsidR="00AC216E" w:rsidRPr="00085A01">
        <w:rPr>
          <w:rFonts w:ascii="Arial" w:hAnsi="Arial" w:cs="Arial"/>
          <w:sz w:val="22"/>
          <w:szCs w:val="22"/>
        </w:rPr>
        <w:t>nadequate settling in due to the key person being absent or the baby not being brought in each day to complete the settling-in plan</w:t>
      </w:r>
    </w:p>
    <w:p w14:paraId="0129E36C" w14:textId="41F69549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>t</w:t>
      </w:r>
      <w:r w:rsidR="00AC216E" w:rsidRPr="00085A01">
        <w:rPr>
          <w:rFonts w:ascii="Arial" w:hAnsi="Arial" w:cs="Arial"/>
          <w:sz w:val="22"/>
          <w:szCs w:val="22"/>
        </w:rPr>
        <w:t>he key person’s absence during settling in period</w:t>
      </w:r>
    </w:p>
    <w:p w14:paraId="634E52E7" w14:textId="2BC9E7EA" w:rsidR="008E70A9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</w:t>
      </w:r>
      <w:r w:rsidR="00AC216E" w:rsidRPr="00085A01">
        <w:rPr>
          <w:rFonts w:ascii="Arial" w:hAnsi="Arial" w:cs="Arial"/>
          <w:sz w:val="22"/>
          <w:szCs w:val="22"/>
        </w:rPr>
        <w:t>hanges of staff</w:t>
      </w:r>
    </w:p>
    <w:p w14:paraId="6B574E61" w14:textId="5F1E3D23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p</w:t>
      </w:r>
      <w:r w:rsidR="00AC216E" w:rsidRPr="00085A01">
        <w:rPr>
          <w:rFonts w:ascii="Arial" w:hAnsi="Arial" w:cs="Arial"/>
          <w:sz w:val="22"/>
          <w:szCs w:val="22"/>
        </w:rPr>
        <w:t>art time attendance not allowing sufficient continuity for the baby to become familiar with the surroundings and to make an attachment to the key person</w:t>
      </w:r>
    </w:p>
    <w:p w14:paraId="679B1908" w14:textId="261C4B26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</w:t>
      </w:r>
      <w:r w:rsidR="00AC216E" w:rsidRPr="00085A01">
        <w:rPr>
          <w:rFonts w:ascii="Arial" w:hAnsi="Arial" w:cs="Arial"/>
          <w:sz w:val="22"/>
          <w:szCs w:val="22"/>
        </w:rPr>
        <w:t>hange of key person in the setting</w:t>
      </w:r>
    </w:p>
    <w:p w14:paraId="67C4EA21" w14:textId="267BA5B5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</w:t>
      </w:r>
      <w:r w:rsidR="00AC216E" w:rsidRPr="00085A01">
        <w:rPr>
          <w:rFonts w:ascii="Arial" w:hAnsi="Arial" w:cs="Arial"/>
          <w:sz w:val="22"/>
          <w:szCs w:val="22"/>
        </w:rPr>
        <w:t>hanges at home – stress events in the family</w:t>
      </w:r>
    </w:p>
    <w:p w14:paraId="6DA12CD0" w14:textId="7090CD5E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b</w:t>
      </w:r>
      <w:r w:rsidR="00AC216E" w:rsidRPr="00085A01">
        <w:rPr>
          <w:rFonts w:ascii="Arial" w:hAnsi="Arial" w:cs="Arial"/>
          <w:sz w:val="22"/>
          <w:szCs w:val="22"/>
        </w:rPr>
        <w:t>aby’s illness</w:t>
      </w:r>
    </w:p>
    <w:p w14:paraId="787BF011" w14:textId="7E238D53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f</w:t>
      </w:r>
      <w:r w:rsidR="00AC216E" w:rsidRPr="00085A01">
        <w:rPr>
          <w:rFonts w:ascii="Arial" w:hAnsi="Arial" w:cs="Arial"/>
          <w:sz w:val="22"/>
          <w:szCs w:val="22"/>
        </w:rPr>
        <w:t>amily having been away on holiday</w:t>
      </w:r>
    </w:p>
    <w:p w14:paraId="6FFBD3EC" w14:textId="34F1A4DC" w:rsidR="00AC216E" w:rsidRPr="00085A01" w:rsidRDefault="00160DD7" w:rsidP="00085A01">
      <w:pPr>
        <w:numPr>
          <w:ilvl w:val="0"/>
          <w:numId w:val="5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p</w:t>
      </w:r>
      <w:r w:rsidR="00AC216E" w:rsidRPr="00085A01">
        <w:rPr>
          <w:rFonts w:ascii="Arial" w:hAnsi="Arial" w:cs="Arial"/>
          <w:sz w:val="22"/>
          <w:szCs w:val="22"/>
        </w:rPr>
        <w:t>revious distressing experiences with another setting</w:t>
      </w:r>
    </w:p>
    <w:p w14:paraId="5D9B4BDC" w14:textId="77777777" w:rsidR="00AC216E" w:rsidRPr="00803816" w:rsidRDefault="00AC216E" w:rsidP="00803816">
      <w:pPr>
        <w:pStyle w:val="ListParagraph"/>
        <w:numPr>
          <w:ilvl w:val="0"/>
          <w:numId w:val="91"/>
        </w:numPr>
        <w:spacing w:before="120" w:after="120" w:line="360" w:lineRule="auto"/>
        <w:rPr>
          <w:rFonts w:cs="Arial"/>
          <w:szCs w:val="22"/>
        </w:rPr>
      </w:pPr>
      <w:r w:rsidRPr="00803816">
        <w:rPr>
          <w:rFonts w:cs="Arial"/>
          <w:szCs w:val="22"/>
        </w:rPr>
        <w:t xml:space="preserve">The goal of any plan is to ensure the child is secure through forming an attachment with the key person. </w:t>
      </w:r>
    </w:p>
    <w:p w14:paraId="02E1C18D" w14:textId="6B95FC37" w:rsidR="00AC216E" w:rsidRPr="00803816" w:rsidRDefault="00AC216E" w:rsidP="00803816">
      <w:pPr>
        <w:pStyle w:val="ListParagraph"/>
        <w:numPr>
          <w:ilvl w:val="0"/>
          <w:numId w:val="91"/>
        </w:numPr>
        <w:spacing w:before="120" w:after="120" w:line="360" w:lineRule="auto"/>
        <w:rPr>
          <w:rFonts w:cs="Arial"/>
          <w:szCs w:val="22"/>
        </w:rPr>
      </w:pPr>
      <w:r w:rsidRPr="00803816">
        <w:rPr>
          <w:rFonts w:cs="Arial"/>
          <w:szCs w:val="22"/>
        </w:rPr>
        <w:t>The settling in process is reviewed; if any aspect has been missed, this needs to be re-planned. This may include the need for the parent</w:t>
      </w:r>
      <w:r w:rsidR="005529A7" w:rsidRPr="00803816">
        <w:rPr>
          <w:rFonts w:cs="Arial"/>
          <w:szCs w:val="22"/>
        </w:rPr>
        <w:t>/carer</w:t>
      </w:r>
      <w:r w:rsidRPr="00803816">
        <w:rPr>
          <w:rFonts w:cs="Arial"/>
          <w:szCs w:val="22"/>
        </w:rPr>
        <w:t xml:space="preserve"> to </w:t>
      </w:r>
      <w:r w:rsidR="007C71F1" w:rsidRPr="00803816">
        <w:rPr>
          <w:rFonts w:cs="Arial"/>
          <w:szCs w:val="22"/>
        </w:rPr>
        <w:t>stay or</w:t>
      </w:r>
      <w:r w:rsidRPr="00803816">
        <w:rPr>
          <w:rFonts w:cs="Arial"/>
          <w:szCs w:val="22"/>
        </w:rPr>
        <w:t xml:space="preserve"> find a close relative or friend whom the child feels safe with if the parent</w:t>
      </w:r>
      <w:r w:rsidR="005529A7" w:rsidRPr="00803816">
        <w:rPr>
          <w:rFonts w:cs="Arial"/>
          <w:szCs w:val="22"/>
        </w:rPr>
        <w:t>/carer</w:t>
      </w:r>
      <w:r w:rsidRPr="00803816">
        <w:rPr>
          <w:rFonts w:cs="Arial"/>
          <w:szCs w:val="22"/>
        </w:rPr>
        <w:t xml:space="preserve"> cannot be there.</w:t>
      </w:r>
    </w:p>
    <w:p w14:paraId="015BB2CD" w14:textId="77777777" w:rsidR="00AC216E" w:rsidRPr="00803816" w:rsidRDefault="00AC216E" w:rsidP="00803816">
      <w:pPr>
        <w:pStyle w:val="ListParagraph"/>
        <w:numPr>
          <w:ilvl w:val="0"/>
          <w:numId w:val="91"/>
        </w:numPr>
        <w:spacing w:before="120" w:after="120" w:line="360" w:lineRule="auto"/>
        <w:rPr>
          <w:rFonts w:cs="Arial"/>
          <w:szCs w:val="22"/>
        </w:rPr>
      </w:pPr>
      <w:r w:rsidRPr="00803816">
        <w:rPr>
          <w:rFonts w:cs="Arial"/>
          <w:szCs w:val="22"/>
        </w:rPr>
        <w:t>A baby who will be attending on a part-time basis will need to come in daily until he/she is familiar and beginning to settle.</w:t>
      </w:r>
    </w:p>
    <w:p w14:paraId="36BA6E5F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2558DB0D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725A5F33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6112C58B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05C4A77E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775C7207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0AA5F0E5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62D98679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424370C9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38379462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21B2215B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748F8AD7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24B33724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4B538C36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56661CCD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10C3D9F8" w14:textId="77777777" w:rsidR="00945DC3" w:rsidRPr="00945DC3" w:rsidRDefault="00945DC3" w:rsidP="00945DC3">
      <w:pPr>
        <w:rPr>
          <w:rFonts w:ascii="Arial" w:hAnsi="Arial" w:cs="Arial"/>
          <w:sz w:val="22"/>
          <w:szCs w:val="22"/>
        </w:rPr>
      </w:pPr>
    </w:p>
    <w:p w14:paraId="672451E8" w14:textId="70441309" w:rsidR="00945DC3" w:rsidRPr="00945DC3" w:rsidRDefault="00945DC3" w:rsidP="00945DC3">
      <w:pPr>
        <w:tabs>
          <w:tab w:val="left" w:pos="3519"/>
        </w:tabs>
        <w:rPr>
          <w:rFonts w:ascii="Arial" w:hAnsi="Arial" w:cs="Arial"/>
          <w:sz w:val="22"/>
          <w:szCs w:val="22"/>
        </w:rPr>
      </w:pPr>
    </w:p>
    <w:sectPr w:rsidR="00945DC3" w:rsidRPr="00945DC3" w:rsidSect="0008615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F1600" w14:textId="77777777" w:rsidR="0052250C" w:rsidRDefault="0052250C" w:rsidP="003C7A9F">
      <w:r>
        <w:separator/>
      </w:r>
    </w:p>
  </w:endnote>
  <w:endnote w:type="continuationSeparator" w:id="0">
    <w:p w14:paraId="15560BE5" w14:textId="77777777" w:rsidR="0052250C" w:rsidRDefault="0052250C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70D14" w14:textId="77777777" w:rsidR="00945DC3" w:rsidRDefault="00945D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30B46" w14:textId="15BF924F" w:rsidR="0023591B" w:rsidRPr="00945DC3" w:rsidRDefault="2C2405E0" w:rsidP="00945DC3">
    <w:pPr>
      <w:pStyle w:val="Footer"/>
    </w:pPr>
    <w:r w:rsidRPr="2C2405E0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F8C11" w14:textId="77777777" w:rsidR="00945DC3" w:rsidRDefault="00945D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85A59" w14:textId="77777777" w:rsidR="0052250C" w:rsidRDefault="0052250C" w:rsidP="003C7A9F">
      <w:r>
        <w:separator/>
      </w:r>
    </w:p>
  </w:footnote>
  <w:footnote w:type="continuationSeparator" w:id="0">
    <w:p w14:paraId="4D07924F" w14:textId="77777777" w:rsidR="0052250C" w:rsidRDefault="0052250C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E2FFE" w14:textId="77777777" w:rsidR="00945DC3" w:rsidRDefault="00945D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22E29" w14:textId="77777777" w:rsidR="00945DC3" w:rsidRDefault="00945D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BA612" w14:textId="77777777" w:rsidR="00945DC3" w:rsidRDefault="00945D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6043060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3F07AD"/>
    <w:multiLevelType w:val="hybridMultilevel"/>
    <w:tmpl w:val="3D6CC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1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4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7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8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9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90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47166767">
    <w:abstractNumId w:val="61"/>
  </w:num>
  <w:num w:numId="2" w16cid:durableId="1021323885">
    <w:abstractNumId w:val="60"/>
  </w:num>
  <w:num w:numId="3" w16cid:durableId="1607082998">
    <w:abstractNumId w:val="72"/>
  </w:num>
  <w:num w:numId="4" w16cid:durableId="1378240681">
    <w:abstractNumId w:val="41"/>
  </w:num>
  <w:num w:numId="5" w16cid:durableId="212544935">
    <w:abstractNumId w:val="34"/>
  </w:num>
  <w:num w:numId="6" w16cid:durableId="145171285">
    <w:abstractNumId w:val="6"/>
  </w:num>
  <w:num w:numId="7" w16cid:durableId="461119944">
    <w:abstractNumId w:val="50"/>
  </w:num>
  <w:num w:numId="8" w16cid:durableId="151799208">
    <w:abstractNumId w:val="87"/>
  </w:num>
  <w:num w:numId="9" w16cid:durableId="804783451">
    <w:abstractNumId w:val="89"/>
  </w:num>
  <w:num w:numId="10" w16cid:durableId="204223324">
    <w:abstractNumId w:val="38"/>
  </w:num>
  <w:num w:numId="11" w16cid:durableId="1401950238">
    <w:abstractNumId w:val="18"/>
  </w:num>
  <w:num w:numId="12" w16cid:durableId="2050907468">
    <w:abstractNumId w:val="53"/>
  </w:num>
  <w:num w:numId="13" w16cid:durableId="1933199549">
    <w:abstractNumId w:val="27"/>
  </w:num>
  <w:num w:numId="14" w16cid:durableId="766924054">
    <w:abstractNumId w:val="10"/>
  </w:num>
  <w:num w:numId="15" w16cid:durableId="1831365200">
    <w:abstractNumId w:val="16"/>
  </w:num>
  <w:num w:numId="16" w16cid:durableId="379209229">
    <w:abstractNumId w:val="20"/>
  </w:num>
  <w:num w:numId="17" w16cid:durableId="1877113628">
    <w:abstractNumId w:val="48"/>
  </w:num>
  <w:num w:numId="18" w16cid:durableId="507713272">
    <w:abstractNumId w:val="46"/>
  </w:num>
  <w:num w:numId="19" w16cid:durableId="1129201843">
    <w:abstractNumId w:val="3"/>
  </w:num>
  <w:num w:numId="20" w16cid:durableId="1420447234">
    <w:abstractNumId w:val="43"/>
  </w:num>
  <w:num w:numId="21" w16cid:durableId="2005469059">
    <w:abstractNumId w:val="86"/>
  </w:num>
  <w:num w:numId="22" w16cid:durableId="384910287">
    <w:abstractNumId w:val="13"/>
  </w:num>
  <w:num w:numId="23" w16cid:durableId="760756760">
    <w:abstractNumId w:val="81"/>
  </w:num>
  <w:num w:numId="24" w16cid:durableId="857894294">
    <w:abstractNumId w:val="17"/>
  </w:num>
  <w:num w:numId="25" w16cid:durableId="1824396082">
    <w:abstractNumId w:val="83"/>
  </w:num>
  <w:num w:numId="26" w16cid:durableId="867764049">
    <w:abstractNumId w:val="39"/>
  </w:num>
  <w:num w:numId="27" w16cid:durableId="561528572">
    <w:abstractNumId w:val="44"/>
  </w:num>
  <w:num w:numId="28" w16cid:durableId="412625842">
    <w:abstractNumId w:val="11"/>
  </w:num>
  <w:num w:numId="29" w16cid:durableId="1051459887">
    <w:abstractNumId w:val="2"/>
  </w:num>
  <w:num w:numId="30" w16cid:durableId="1753621883">
    <w:abstractNumId w:val="67"/>
  </w:num>
  <w:num w:numId="31" w16cid:durableId="1263031361">
    <w:abstractNumId w:val="51"/>
  </w:num>
  <w:num w:numId="32" w16cid:durableId="409080734">
    <w:abstractNumId w:val="32"/>
  </w:num>
  <w:num w:numId="33" w16cid:durableId="424155352">
    <w:abstractNumId w:val="8"/>
  </w:num>
  <w:num w:numId="34" w16cid:durableId="1091002484">
    <w:abstractNumId w:val="74"/>
  </w:num>
  <w:num w:numId="35" w16cid:durableId="2105571756">
    <w:abstractNumId w:val="29"/>
  </w:num>
  <w:num w:numId="36" w16cid:durableId="1069768634">
    <w:abstractNumId w:val="35"/>
  </w:num>
  <w:num w:numId="37" w16cid:durableId="1617906266">
    <w:abstractNumId w:val="64"/>
  </w:num>
  <w:num w:numId="38" w16cid:durableId="340939284">
    <w:abstractNumId w:val="1"/>
  </w:num>
  <w:num w:numId="39" w16cid:durableId="1227841564">
    <w:abstractNumId w:val="42"/>
  </w:num>
  <w:num w:numId="40" w16cid:durableId="1823542944">
    <w:abstractNumId w:val="19"/>
  </w:num>
  <w:num w:numId="41" w16cid:durableId="272370738">
    <w:abstractNumId w:val="40"/>
  </w:num>
  <w:num w:numId="42" w16cid:durableId="1834905139">
    <w:abstractNumId w:val="47"/>
  </w:num>
  <w:num w:numId="43" w16cid:durableId="1493982122">
    <w:abstractNumId w:val="69"/>
  </w:num>
  <w:num w:numId="44" w16cid:durableId="1129515829">
    <w:abstractNumId w:val="80"/>
  </w:num>
  <w:num w:numId="45" w16cid:durableId="1748769936">
    <w:abstractNumId w:val="9"/>
  </w:num>
  <w:num w:numId="46" w16cid:durableId="2014406639">
    <w:abstractNumId w:val="63"/>
  </w:num>
  <w:num w:numId="47" w16cid:durableId="2001303407">
    <w:abstractNumId w:val="56"/>
  </w:num>
  <w:num w:numId="48" w16cid:durableId="191042180">
    <w:abstractNumId w:val="5"/>
  </w:num>
  <w:num w:numId="49" w16cid:durableId="1820732051">
    <w:abstractNumId w:val="76"/>
  </w:num>
  <w:num w:numId="50" w16cid:durableId="159590196">
    <w:abstractNumId w:val="79"/>
  </w:num>
  <w:num w:numId="51" w16cid:durableId="1749885843">
    <w:abstractNumId w:val="65"/>
  </w:num>
  <w:num w:numId="52" w16cid:durableId="64643199">
    <w:abstractNumId w:val="45"/>
  </w:num>
  <w:num w:numId="53" w16cid:durableId="1088622004">
    <w:abstractNumId w:val="70"/>
  </w:num>
  <w:num w:numId="54" w16cid:durableId="1031764924">
    <w:abstractNumId w:val="71"/>
  </w:num>
  <w:num w:numId="55" w16cid:durableId="1499878568">
    <w:abstractNumId w:val="77"/>
  </w:num>
  <w:num w:numId="56" w16cid:durableId="1139418764">
    <w:abstractNumId w:val="37"/>
  </w:num>
  <w:num w:numId="57" w16cid:durableId="1357582624">
    <w:abstractNumId w:val="14"/>
  </w:num>
  <w:num w:numId="58" w16cid:durableId="1201241529">
    <w:abstractNumId w:val="57"/>
  </w:num>
  <w:num w:numId="59" w16cid:durableId="1841039243">
    <w:abstractNumId w:val="88"/>
  </w:num>
  <w:num w:numId="60" w16cid:durableId="1901742682">
    <w:abstractNumId w:val="22"/>
  </w:num>
  <w:num w:numId="61" w16cid:durableId="1928416294">
    <w:abstractNumId w:val="28"/>
  </w:num>
  <w:num w:numId="62" w16cid:durableId="1864436836">
    <w:abstractNumId w:val="49"/>
  </w:num>
  <w:num w:numId="63" w16cid:durableId="1144153635">
    <w:abstractNumId w:val="15"/>
  </w:num>
  <w:num w:numId="64" w16cid:durableId="2072926150">
    <w:abstractNumId w:val="0"/>
  </w:num>
  <w:num w:numId="65" w16cid:durableId="1317299450">
    <w:abstractNumId w:val="75"/>
  </w:num>
  <w:num w:numId="66" w16cid:durableId="828331376">
    <w:abstractNumId w:val="7"/>
  </w:num>
  <w:num w:numId="67" w16cid:durableId="131406791">
    <w:abstractNumId w:val="26"/>
  </w:num>
  <w:num w:numId="68" w16cid:durableId="1532038567">
    <w:abstractNumId w:val="73"/>
  </w:num>
  <w:num w:numId="69" w16cid:durableId="2048946075">
    <w:abstractNumId w:val="66"/>
  </w:num>
  <w:num w:numId="70" w16cid:durableId="1560819187">
    <w:abstractNumId w:val="55"/>
  </w:num>
  <w:num w:numId="71" w16cid:durableId="2065594466">
    <w:abstractNumId w:val="54"/>
  </w:num>
  <w:num w:numId="72" w16cid:durableId="172382429">
    <w:abstractNumId w:val="12"/>
  </w:num>
  <w:num w:numId="73" w16cid:durableId="729962764">
    <w:abstractNumId w:val="84"/>
  </w:num>
  <w:num w:numId="74" w16cid:durableId="1634671337">
    <w:abstractNumId w:val="36"/>
  </w:num>
  <w:num w:numId="75" w16cid:durableId="1007368126">
    <w:abstractNumId w:val="4"/>
  </w:num>
  <w:num w:numId="76" w16cid:durableId="1049380000">
    <w:abstractNumId w:val="21"/>
  </w:num>
  <w:num w:numId="77" w16cid:durableId="673849349">
    <w:abstractNumId w:val="23"/>
  </w:num>
  <w:num w:numId="78" w16cid:durableId="1913006826">
    <w:abstractNumId w:val="68"/>
  </w:num>
  <w:num w:numId="79" w16cid:durableId="1320227288">
    <w:abstractNumId w:val="82"/>
  </w:num>
  <w:num w:numId="80" w16cid:durableId="1664553954">
    <w:abstractNumId w:val="85"/>
  </w:num>
  <w:num w:numId="81" w16cid:durableId="296762525">
    <w:abstractNumId w:val="52"/>
  </w:num>
  <w:num w:numId="82" w16cid:durableId="989166656">
    <w:abstractNumId w:val="30"/>
  </w:num>
  <w:num w:numId="83" w16cid:durableId="741568044">
    <w:abstractNumId w:val="25"/>
  </w:num>
  <w:num w:numId="84" w16cid:durableId="1765803472">
    <w:abstractNumId w:val="90"/>
  </w:num>
  <w:num w:numId="85" w16cid:durableId="425468315">
    <w:abstractNumId w:val="78"/>
  </w:num>
  <w:num w:numId="86" w16cid:durableId="557209150">
    <w:abstractNumId w:val="24"/>
  </w:num>
  <w:num w:numId="87" w16cid:durableId="647437701">
    <w:abstractNumId w:val="33"/>
  </w:num>
  <w:num w:numId="88" w16cid:durableId="412892863">
    <w:abstractNumId w:val="58"/>
  </w:num>
  <w:num w:numId="89" w16cid:durableId="1967928390">
    <w:abstractNumId w:val="31"/>
  </w:num>
  <w:num w:numId="90" w16cid:durableId="865023774">
    <w:abstractNumId w:val="62"/>
  </w:num>
  <w:num w:numId="91" w16cid:durableId="2033798157">
    <w:abstractNumId w:val="5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55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0F97"/>
    <w:rsid w:val="0022147F"/>
    <w:rsid w:val="00223949"/>
    <w:rsid w:val="00226C7D"/>
    <w:rsid w:val="00226D16"/>
    <w:rsid w:val="00230065"/>
    <w:rsid w:val="00233DE2"/>
    <w:rsid w:val="0023591B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4981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2863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126BD"/>
    <w:rsid w:val="0052250C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29A7"/>
    <w:rsid w:val="00553DA9"/>
    <w:rsid w:val="005605D1"/>
    <w:rsid w:val="0056099D"/>
    <w:rsid w:val="00562DDC"/>
    <w:rsid w:val="005664FB"/>
    <w:rsid w:val="00566B60"/>
    <w:rsid w:val="005671AB"/>
    <w:rsid w:val="00570508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B63F0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3816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5DC3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3EE8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C73DD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2EF0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2C42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A4E92"/>
    <w:rsid w:val="00EA5C7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A7362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C2405E0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4981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25DEAB-8336-4DCA-9B1A-E9FC113D0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5B337B-B1AE-4878-918C-DD565C1CAEC0}">
  <ds:schemaRefs>
    <ds:schemaRef ds:uri="http://purl.org/dc/dcmitype/"/>
    <ds:schemaRef ds:uri="4c3b80c5-640a-4874-b78c-e0b0a16b43ff"/>
    <ds:schemaRef ds:uri="http://purl.org/dc/elements/1.1/"/>
    <ds:schemaRef ds:uri="9ecd9464-01dd-4d64-bd14-78eb53cb503a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2399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Sharon Sawyer</cp:lastModifiedBy>
  <cp:revision>8</cp:revision>
  <cp:lastPrinted>2018-05-03T18:57:00Z</cp:lastPrinted>
  <dcterms:created xsi:type="dcterms:W3CDTF">2024-01-03T13:29:00Z</dcterms:created>
  <dcterms:modified xsi:type="dcterms:W3CDTF">2025-07-21T14:55:00Z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